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1E1" w:rsidRPr="005851E1" w:rsidRDefault="005851E1" w:rsidP="005851E1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5851E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5851E1" w:rsidRPr="005851E1" w:rsidRDefault="005851E1" w:rsidP="005851E1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5851E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5851E1" w:rsidRDefault="005851E1" w:rsidP="005851E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5851E1" w:rsidRDefault="005851E1" w:rsidP="005851E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5851E1" w:rsidRDefault="005851E1" w:rsidP="005851E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5851E1" w:rsidRPr="005851E1" w:rsidTr="00D649CA">
        <w:tc>
          <w:tcPr>
            <w:tcW w:w="4672" w:type="dxa"/>
            <w:shd w:val="clear" w:color="auto" w:fill="auto"/>
            <w:hideMark/>
          </w:tcPr>
          <w:p w:rsidR="005851E1" w:rsidRPr="005851E1" w:rsidRDefault="005851E1" w:rsidP="005851E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851E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5851E1" w:rsidRPr="005851E1" w:rsidRDefault="005851E1" w:rsidP="005851E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851E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5851E1" w:rsidRPr="005851E1" w:rsidRDefault="005851E1" w:rsidP="005851E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851E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5851E1" w:rsidRPr="005851E1" w:rsidRDefault="005851E1" w:rsidP="005851E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851E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5851E1" w:rsidRPr="005851E1" w:rsidRDefault="005851E1" w:rsidP="005851E1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851E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5851E1" w:rsidRPr="005851E1" w:rsidRDefault="005851E1" w:rsidP="005851E1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851E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5851E1" w:rsidRPr="005851E1" w:rsidRDefault="005851E1" w:rsidP="005851E1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851E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5851E1" w:rsidRPr="005851E1" w:rsidRDefault="005851E1" w:rsidP="005851E1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851E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5851E1" w:rsidRPr="005851E1" w:rsidRDefault="005851E1" w:rsidP="005851E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076712" w:rsidRDefault="00076712" w:rsidP="0007671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076712" w:rsidRDefault="00076712" w:rsidP="0007671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076712" w:rsidRDefault="00076712" w:rsidP="0007671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076712" w:rsidRDefault="00076712" w:rsidP="0007671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076712" w:rsidRDefault="00076712" w:rsidP="0007671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851E1" w:rsidRDefault="005851E1" w:rsidP="0007671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851E1" w:rsidRDefault="005851E1" w:rsidP="0007671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851E1" w:rsidRDefault="005851E1" w:rsidP="0007671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851E1" w:rsidRDefault="005851E1" w:rsidP="0007671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851E1" w:rsidRDefault="005851E1" w:rsidP="0007671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851E1" w:rsidRDefault="005851E1" w:rsidP="0007671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076712" w:rsidRDefault="00076712" w:rsidP="0007671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076712" w:rsidRDefault="00076712" w:rsidP="0007671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2835A0" w:rsidRDefault="00076712" w:rsidP="0007671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Инструкция по </w:t>
      </w:r>
      <w:r w:rsidRPr="00076712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предупреждени</w:t>
      </w:r>
      <w:r w:rsidR="00E73B23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ю</w:t>
      </w:r>
      <w:r w:rsidRPr="00076712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 травматизма и обеспечению страховки при выполнении </w:t>
      </w:r>
    </w:p>
    <w:p w:rsidR="00076712" w:rsidRPr="00076712" w:rsidRDefault="00076712" w:rsidP="0007671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076712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физических упражнений </w:t>
      </w:r>
    </w:p>
    <w:p w:rsidR="00C971D2" w:rsidRPr="005851E1" w:rsidRDefault="00177D22" w:rsidP="00C971D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№ </w:t>
      </w:r>
      <w:r w:rsidR="005851E1" w:rsidRPr="005851E1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3-ОТ-2022</w:t>
      </w:r>
    </w:p>
    <w:p w:rsidR="00076712" w:rsidRDefault="00076712">
      <w:pPr>
        <w:rPr>
          <w:rStyle w:val="a8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a8"/>
          <w:b w:val="0"/>
          <w:bCs w:val="0"/>
          <w:sz w:val="24"/>
          <w:szCs w:val="24"/>
        </w:rPr>
        <w:br w:type="page"/>
      </w:r>
    </w:p>
    <w:p w:rsidR="00177D22" w:rsidRPr="00177D22" w:rsidRDefault="00177D22" w:rsidP="00177D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D22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177D22" w:rsidRPr="00177D22" w:rsidRDefault="00177D22" w:rsidP="00177D2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177D22" w:rsidRPr="00177D22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D22" w:rsidRPr="00177D22" w:rsidRDefault="00177D22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177D22" w:rsidRPr="00177D22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177D22" w:rsidRPr="00177D22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77D22" w:rsidRPr="00177D22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D22" w:rsidRPr="00177D22" w:rsidRDefault="00177D22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177D22" w:rsidRPr="00177D22" w:rsidRDefault="00177D22" w:rsidP="00177D22">
      <w:pPr>
        <w:rPr>
          <w:rFonts w:ascii="Times New Roman" w:hAnsi="Times New Roman" w:cs="Times New Roman"/>
          <w:b/>
          <w:sz w:val="24"/>
          <w:szCs w:val="24"/>
        </w:rPr>
      </w:pPr>
    </w:p>
    <w:p w:rsidR="00177D22" w:rsidRPr="00177D22" w:rsidRDefault="00177D22" w:rsidP="00177D22">
      <w:pPr>
        <w:rPr>
          <w:rFonts w:ascii="Times New Roman" w:hAnsi="Times New Roman" w:cs="Times New Roman"/>
          <w:b/>
          <w:sz w:val="24"/>
          <w:szCs w:val="24"/>
        </w:rPr>
      </w:pPr>
    </w:p>
    <w:p w:rsidR="00177D22" w:rsidRPr="00177D22" w:rsidRDefault="00177D22" w:rsidP="00177D22">
      <w:pPr>
        <w:rPr>
          <w:rFonts w:ascii="Times New Roman" w:hAnsi="Times New Roman" w:cs="Times New Roman"/>
          <w:b/>
          <w:sz w:val="24"/>
          <w:szCs w:val="24"/>
        </w:rPr>
      </w:pPr>
    </w:p>
    <w:p w:rsidR="00177D22" w:rsidRPr="00177D22" w:rsidRDefault="00177D22" w:rsidP="00177D22">
      <w:pPr>
        <w:rPr>
          <w:rFonts w:ascii="Times New Roman" w:hAnsi="Times New Roman" w:cs="Times New Roman"/>
          <w:b/>
          <w:sz w:val="24"/>
          <w:szCs w:val="24"/>
        </w:rPr>
      </w:pPr>
    </w:p>
    <w:p w:rsidR="00177D22" w:rsidRPr="00177D22" w:rsidRDefault="00177D22" w:rsidP="00177D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D22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177D22" w:rsidRPr="00177D22" w:rsidRDefault="00177D22" w:rsidP="00177D22">
      <w:pPr>
        <w:rPr>
          <w:rFonts w:ascii="Times New Roman" w:hAnsi="Times New Roman" w:cs="Times New Roman"/>
          <w:b/>
          <w:sz w:val="24"/>
          <w:szCs w:val="24"/>
        </w:rPr>
      </w:pPr>
    </w:p>
    <w:p w:rsidR="00177D22" w:rsidRPr="00177D22" w:rsidRDefault="00177D22" w:rsidP="00177D2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177D22" w:rsidRPr="00177D22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77D22" w:rsidRPr="00177D22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77D22" w:rsidRPr="00177D22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перед началом занятия</w:t>
            </w:r>
            <w:r w:rsidRPr="00177D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E73B23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77D22" w:rsidRPr="00177D22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во время занятия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E73B23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77D22" w:rsidRPr="00177D22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77D22" w:rsidRPr="00177D22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по окончании занятия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E73B23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7D22" w:rsidRPr="00177D22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177D22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D22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D22" w:rsidRPr="00177D22" w:rsidRDefault="00E73B23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177D22" w:rsidRDefault="00177D22" w:rsidP="00076712">
      <w:pPr>
        <w:pStyle w:val="2"/>
        <w:shd w:val="clear" w:color="auto" w:fill="FFFFFF"/>
        <w:spacing w:before="0" w:beforeAutospacing="0" w:after="0" w:afterAutospacing="0"/>
        <w:jc w:val="both"/>
        <w:rPr>
          <w:rStyle w:val="a8"/>
          <w:b/>
          <w:bCs/>
          <w:sz w:val="24"/>
          <w:szCs w:val="24"/>
        </w:rPr>
      </w:pPr>
    </w:p>
    <w:p w:rsidR="00177D22" w:rsidRDefault="00177D22">
      <w:pPr>
        <w:rPr>
          <w:rStyle w:val="a8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a8"/>
          <w:b w:val="0"/>
          <w:bCs w:val="0"/>
          <w:sz w:val="24"/>
          <w:szCs w:val="24"/>
        </w:rPr>
        <w:br w:type="page"/>
      </w:r>
    </w:p>
    <w:p w:rsidR="000B16B7" w:rsidRDefault="000B16B7" w:rsidP="00676A2D">
      <w:pPr>
        <w:pStyle w:val="2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Style w:val="a8"/>
          <w:b/>
          <w:bCs/>
          <w:sz w:val="24"/>
          <w:szCs w:val="24"/>
        </w:rPr>
      </w:pPr>
      <w:r w:rsidRPr="00076712">
        <w:rPr>
          <w:rStyle w:val="a8"/>
          <w:b/>
          <w:bCs/>
          <w:sz w:val="24"/>
          <w:szCs w:val="24"/>
        </w:rPr>
        <w:lastRenderedPageBreak/>
        <w:t>ОБЩИЕ ТРЕБОВАНИЯ ОХРАНЫ ТРУДА</w:t>
      </w:r>
    </w:p>
    <w:p w:rsidR="00676A2D" w:rsidRPr="00676A2D" w:rsidRDefault="00676A2D" w:rsidP="00676A2D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676A2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676A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2" w:name="h116"/>
      <w:bookmarkEnd w:id="2"/>
      <w:r w:rsidRPr="00676A2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 октября 2021 г. N 772н</w:t>
      </w:r>
      <w:bookmarkStart w:id="3" w:name="l4"/>
      <w:bookmarkStart w:id="4" w:name="l5"/>
      <w:bookmarkEnd w:id="3"/>
      <w:bookmarkEnd w:id="4"/>
      <w:r w:rsidRPr="00676A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bookmarkEnd w:id="0"/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1.1. К работе инструктором по физической культуре) (далее — инструктор) допускаются работники, имеющие необходимую теоретическую и практическую подготовку, прошедшие медицинский осмотр и не имеющие медицинских противопоказаний по состоянию здоровья, прошедшие вводный и первичный на рабочем месте инструктажи по охране труда и получившие допуск к самостоятельной работе.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1.2. Инструктор, независимо от квалификации и стажа работы, не реже одного раза в шесть месяцев должен проходить повторный инструктаж по охране труда; в случае нарушения инструктором требований охраны труда, а также при перерыве в работе более чем на 60 календарных дней, он должен пройти внеплановый инструктаж.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1.3. Инструктор, не прошедший своевременно обучение и инструктажи по охране труда, к самостоятельной работе не допускается.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1.4. Инструктор, допущенный к самостоятельной работе, должен знать: правила эксплуатации спортивного оборудования и спортивной техники. Правила, нормы и инструкции по охране труда и пожарной безопасности. Правила пользования первичными средствами пожаротушения. Способы оказания первой помощи при несчастных случаях. Правила внутреннего трудового распорядка организации.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1.5. Инструктор, направленный для участия в выполнении несвойственных его должности работах, должен пройти целевой инструктаж по безопасному выполнению предстоящих работ.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1.6. Инструктору запрещается пользоваться инвентарем и оборудованием, безопасному обращению с которым он не обучен.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1.7. Во время работы на инструктора могут оказывать неблагоприятное воздействие в основном следующие опасные и вредные производственные факторы: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— возможность травмирования при проведении занятий на неисправных, непрочно установленных и не закрепленных тренажерах;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— физические перегрузки;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— неблагоприятные эргономические характеристики используемого спортивного снаряжения и инвентаря;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— недостаточная освещенность рабочей зоны.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1.8. Травмоопасные факторы для инструктора могут возникнуть в результате следующих причин:</w:t>
      </w:r>
      <w:r w:rsidRPr="00076712">
        <w:br/>
        <w:t>— неудовлетворительное состояние физкультурно-оздоровительных и спортивных сооружений, площадок;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— использование неисправного спортивного оборудования, снаряжения и инвентаря;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— низкий уровень теоретической, методической и практической подготовленности инструктора;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— отсутствие или недостаточная разминка, либо чрезмерно интенсивная разминка;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— технически неправильное исполнение приемов и упражнений при проведении занятий.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1.9. Для предупреждения возможности возникновения пожара инструктор (физкультурно-оздоровительной организации) должен соблюдать требования пожарной безопасности сам и не допускать нарушения этих требований другими работниками и посетителями.</w:t>
      </w:r>
      <w:r w:rsidRPr="00076712">
        <w:br/>
        <w:t>1.10. Инструктор обязан соблюдать трудовую и производственную дисциплину, правила внутреннего трудового распорядка.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1.11. Если инструктор оказался свидетелем несчастного случая, то пострадавшему необходимо оказать первую помощь, а при необходимости доставить в ближайшее медицинское учреждение; при этом по возможности следует сохранить обстановку происшествия, если это не создает опасности для окружающих.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1.12. Инструктор, при необходимости, должен уметь оказать первую помощь пострадавшему, пользоваться медицинской аптечкой.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 xml:space="preserve">1.13. Не допускается выполнять работу, находясь в состоянии алкогольного опьянения либо в состоянии, вызванном потреблением наркотических средств, психотропных, токсических или </w:t>
      </w:r>
      <w:r w:rsidRPr="00076712">
        <w:lastRenderedPageBreak/>
        <w:t>других одурманивающих веществ, а также распивать спиртные напитки, употреблять наркотические средства, психотропные, токсические или другие одурманивающие вещества на рабочем месте или в рабочее время.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1.14. Инструктор, допустивший нарушение или невыполнение требований инструкции по охране труда, рассматривается, как нарушитель производственной дисциплины и может быть привлечен к дисциплинарной ответственности, а в зависимости от последствий — и к уголовной; если нарушение связано с причинением материального ущерба, то виновный может привлекаться к материальной ответственности в установленном порядке.</w:t>
      </w:r>
    </w:p>
    <w:p w:rsidR="00076712" w:rsidRDefault="00076712" w:rsidP="00076712">
      <w:pPr>
        <w:pStyle w:val="2"/>
        <w:shd w:val="clear" w:color="auto" w:fill="FFFFFF"/>
        <w:spacing w:before="0" w:beforeAutospacing="0" w:after="0" w:afterAutospacing="0"/>
        <w:jc w:val="both"/>
        <w:rPr>
          <w:rStyle w:val="a8"/>
          <w:b/>
          <w:bCs/>
          <w:sz w:val="24"/>
          <w:szCs w:val="24"/>
        </w:rPr>
      </w:pPr>
    </w:p>
    <w:p w:rsidR="000B16B7" w:rsidRPr="00076712" w:rsidRDefault="000B16B7" w:rsidP="00076712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4"/>
          <w:szCs w:val="24"/>
        </w:rPr>
      </w:pPr>
      <w:r w:rsidRPr="00076712">
        <w:rPr>
          <w:rStyle w:val="a8"/>
          <w:b/>
          <w:bCs/>
          <w:sz w:val="24"/>
          <w:szCs w:val="24"/>
        </w:rPr>
        <w:t>2. ТРЕБОВАНИЯ ОХРАНЫ ТРУДА ПЕРЕД НАЧАЛОМ РАБОТЫ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2.1. Прежде чем приступать к проведению занятий, необходимо осмотреть спортивный (тренажерный) зал, если он загроможден посторонними предметами, мешающими проведению занятий, необходимо принять меры к его очистке.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2.2. Перед началом работы следует тщательно проветрить спортивный (тренажерный) зал.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2.3. Перед началом работы нужно убедиться в достаточности освещения спортивного (тренажерного) зала, тренажеров, спортивного инвентаря.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2.4. Проверить исправность и надежность установки и крепления тренажеров.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2.5. Убрать в безопасное место инвентарь, который не будет использоваться на занятии.</w:t>
      </w:r>
      <w:r w:rsidRPr="00076712">
        <w:br/>
        <w:t xml:space="preserve">2.6. Надеть спортивную форму и спортивную обувь с подошвой, исключающей скольжение, плотно облегающей ногу и не затрудняющей кровообращение. Спортивная форма должна 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быть удобной и свободной, чтобы не стеснять движений инструктора.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2.7. Снять с себя предметы, представляющие опасность для занимающихся (часы, украшения и т.д.).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2.8. Освободить карманы спортивной формы от колющих и других посторонних предметов.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2.9. Перед выполнением упражнений на тренажерах следует выполнить разминку, подготовить организм к нагрузкам.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2.10. Выполнять вольные и акробатические упражнения необходимо на деревянном полу с использованием мата или коврика, либо на ковровом покрытии с ровной поверхностью, хорошо закрепленном к полу и не имеющем неровностей (бугров).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2.12. При выполнении упражнений с гимнастическим инвентарем, необходимо убедиться в его исправности: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— мяч должен быть упругим с плотно закрытым отверстием для накачивания;</w:t>
      </w:r>
      <w:r w:rsidRPr="00076712">
        <w:br/>
        <w:t>— скакалка должна соответствовать ростовым данным инструктора и не иметь узлов и порывов.</w:t>
      </w:r>
      <w:r w:rsidRPr="00076712">
        <w:br/>
        <w:t>2.13. Инструктор должен лично убедиться в том, что все меры, необходимые для обеспечения безопасности занимающихся выполнены.</w:t>
      </w:r>
    </w:p>
    <w:p w:rsidR="00076712" w:rsidRDefault="00076712" w:rsidP="00076712">
      <w:pPr>
        <w:pStyle w:val="2"/>
        <w:shd w:val="clear" w:color="auto" w:fill="FFFFFF"/>
        <w:spacing w:before="0" w:beforeAutospacing="0" w:after="0" w:afterAutospacing="0"/>
        <w:jc w:val="both"/>
        <w:rPr>
          <w:rStyle w:val="a8"/>
          <w:b/>
          <w:bCs/>
          <w:sz w:val="24"/>
          <w:szCs w:val="24"/>
        </w:rPr>
      </w:pPr>
    </w:p>
    <w:p w:rsidR="000B16B7" w:rsidRPr="00076712" w:rsidRDefault="000B16B7" w:rsidP="00076712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4"/>
          <w:szCs w:val="24"/>
        </w:rPr>
      </w:pPr>
      <w:r w:rsidRPr="00076712">
        <w:rPr>
          <w:rStyle w:val="a8"/>
          <w:b/>
          <w:bCs/>
          <w:sz w:val="24"/>
          <w:szCs w:val="24"/>
        </w:rPr>
        <w:t>3. ТРЕБОВАНИЯ ОХРАНЫ ТРУДА ВО ВРЕМЯ РАБОТЫ</w:t>
      </w:r>
    </w:p>
    <w:p w:rsidR="000F22F3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3.1. Во время работы инструктор должен быть вежливым, вести себя спокойно и выдержанно, избегать конфликтных ситуаций, которые могут вызвать нервно-эмоциональное напряжение и отразиться на безопасности труда занимающихся</w:t>
      </w:r>
    </w:p>
    <w:p w:rsidR="000F22F3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3.2. Во время работы следует быть внимательным при перемещениях по залу (спортивной площадке):</w:t>
      </w:r>
    </w:p>
    <w:p w:rsidR="000F22F3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— при выполнении общеразвивающих упражнений соблюдать достаточные интервал и дистанцию;</w:t>
      </w:r>
    </w:p>
    <w:p w:rsidR="000F22F3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— не мешать выполнять упражнения занимающимся, избегать столкновений.</w:t>
      </w:r>
      <w:r w:rsidRPr="00076712">
        <w:br/>
        <w:t>3.3. Необходимо соблюдать правила использования тренажеров, инвентаря, учитывая их конструктивные особенности.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3.4. Использовать спортивный инвентарь, тренажеры и вспомогательное оборудование следует только по его прямому назначению, в строгом соответствии с инструкциями по эксплуатации.</w:t>
      </w:r>
      <w:r w:rsidRPr="00076712">
        <w:br/>
        <w:t>3.</w:t>
      </w:r>
      <w:r w:rsidR="000F22F3" w:rsidRPr="00076712">
        <w:t>5</w:t>
      </w:r>
      <w:r w:rsidRPr="00076712">
        <w:t>. С целью снижения зрительного и костно-мышечного утомления инструктору следует соблюдать установленный режим труда и отдыха.</w:t>
      </w:r>
    </w:p>
    <w:p w:rsidR="00076712" w:rsidRDefault="00076712" w:rsidP="00076712">
      <w:pPr>
        <w:pStyle w:val="2"/>
        <w:shd w:val="clear" w:color="auto" w:fill="FFFFFF"/>
        <w:spacing w:before="0" w:beforeAutospacing="0" w:after="0" w:afterAutospacing="0"/>
        <w:jc w:val="both"/>
        <w:rPr>
          <w:rStyle w:val="a8"/>
          <w:b/>
          <w:bCs/>
          <w:sz w:val="24"/>
          <w:szCs w:val="24"/>
        </w:rPr>
      </w:pPr>
    </w:p>
    <w:p w:rsidR="000B16B7" w:rsidRPr="00076712" w:rsidRDefault="000B16B7" w:rsidP="00076712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4"/>
          <w:szCs w:val="24"/>
        </w:rPr>
      </w:pPr>
      <w:r w:rsidRPr="00076712">
        <w:rPr>
          <w:rStyle w:val="a8"/>
          <w:b/>
          <w:bCs/>
          <w:sz w:val="24"/>
          <w:szCs w:val="24"/>
        </w:rPr>
        <w:t>4. ТРЕБОВАНИЯ ОХРАНЫ ТРУДА В АВАРИЙНЫХ СИТУАЦИЯХ</w:t>
      </w:r>
    </w:p>
    <w:p w:rsidR="00E73B23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lastRenderedPageBreak/>
        <w:t>4.1. В случае обнаружения нарушений требований охраны труда, которые создают угрозу здоровью или личной безопасности (неисправности в работе тренажера, его поломке и т.д.), инструктор должен обратиться к руководителю физкультурно-оздоровительной организации и сообщить ему об этом; до устранения неисправностей следует прекратить занятия.</w:t>
      </w:r>
      <w:r w:rsidRPr="00076712">
        <w:br/>
        <w:t>4.2. При несчастном случае, отравлении, внезапном заболевании необходимо немедленно оказать первую помощь пострадавшему, вызвать врача по телефону 103 или 112 или помочь доставить пострадавшего к врачу, а затем сообщить руководителю о случившемся.</w:t>
      </w:r>
      <w:r w:rsidRPr="00076712">
        <w:br/>
        <w:t>4.3. Инструктор должен уметь оказывать первую помощь при переломах, при этом он должен знать, что пострадавшему необходимо обеспечить иммобилизацию (создание покоя) сломанной кости. Это уменьшает боль и предотвращает дальнейшее смещение костных обломков и повторное ранение ими кровеносных сосудов и мягких тканей.</w:t>
      </w:r>
      <w:r w:rsidRPr="00076712">
        <w:br/>
        <w:t>4.4. При открытых переломах вначале останавливают кровотечение и накладывают стерильную повязку. Для иммобилизации используются шины стандартные или изготовленные из подручного материала (фанеры, досок, палок и т. п.).</w:t>
      </w:r>
    </w:p>
    <w:p w:rsidR="000F22F3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4.5. При закрытом переломе не следует снимать с п</w:t>
      </w:r>
      <w:r w:rsidR="000F22F3" w:rsidRPr="00076712">
        <w:t>остра</w:t>
      </w:r>
      <w:r w:rsidRPr="00076712">
        <w:t>давшего одежду — шину нужно накладывать поверх нее.</w:t>
      </w:r>
    </w:p>
    <w:p w:rsidR="000F22F3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4.6. К месту перелома необходимо прикладывать «холод» (резиновый пузырь со льдом, холодной водой, холодные примочки и т. п.) для уменьшения боли.</w:t>
      </w:r>
    </w:p>
    <w:p w:rsidR="000F22F3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4.7. При вывихе или переломе необходимо обеспечить полную неподвижность поврежденной конечности с помощью шины и приложить «холод» к месту травмы. Нельзя пытаться самим вправлять вывих, сделать это может только врач.</w:t>
      </w:r>
    </w:p>
    <w:p w:rsidR="000F22F3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4.8. Пострадавшего необходимо доставить в лечебное учреждение, создав спокойное положение поврежденной конечности или другой части тела во время транспортировки и передачи медицинскому персоналу.</w:t>
      </w:r>
    </w:p>
    <w:p w:rsidR="000F22F3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4.9. Первая помощь пострадавшему должна быть оказана немедленно и непосредственно на месте происшествия, сразу же после устранения причины, вызвавшей травму, используя медикаменты и перевязочные материалы, которые должны храниться в аптечке.</w:t>
      </w:r>
      <w:r w:rsidRPr="00076712">
        <w:br/>
        <w:t>4.10. Аптечка должна быть укомплектована перевязочными материалами и медикаментами, у которых не истек срок реализации; аптечка должна находиться на видном и доступном месте.</w:t>
      </w:r>
      <w:r w:rsidRPr="00076712">
        <w:br/>
        <w:t>4.11. При обнаружении пожара или признаков горения (задымление, запах гари, повышение температуры и т.п.) необходимо немедленно уведомить об этом пожарную охрану по телефону 101 или 112</w:t>
      </w:r>
    </w:p>
    <w:p w:rsidR="000F22F3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4.12. До прибытия пожарной охраны нужно принять меры по эвакуации людей, имущества и приступить к тушению пожара.</w:t>
      </w:r>
    </w:p>
    <w:p w:rsidR="000B16B7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4.13. Следует организовать встречу подразделений пожарной охраны и оказать помощь в выборе кратчайшего пути для подъезда к очагу пожара.</w:t>
      </w:r>
    </w:p>
    <w:p w:rsidR="00076712" w:rsidRDefault="00076712" w:rsidP="00076712">
      <w:pPr>
        <w:pStyle w:val="2"/>
        <w:shd w:val="clear" w:color="auto" w:fill="FFFFFF"/>
        <w:spacing w:before="0" w:beforeAutospacing="0" w:after="0" w:afterAutospacing="0"/>
        <w:jc w:val="both"/>
        <w:rPr>
          <w:rStyle w:val="a8"/>
          <w:b/>
          <w:bCs/>
          <w:sz w:val="24"/>
          <w:szCs w:val="24"/>
        </w:rPr>
      </w:pPr>
    </w:p>
    <w:p w:rsidR="000B16B7" w:rsidRPr="00076712" w:rsidRDefault="000B16B7" w:rsidP="00076712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4"/>
          <w:szCs w:val="24"/>
        </w:rPr>
      </w:pPr>
      <w:r w:rsidRPr="00076712">
        <w:rPr>
          <w:rStyle w:val="a8"/>
          <w:b/>
          <w:bCs/>
          <w:sz w:val="24"/>
          <w:szCs w:val="24"/>
        </w:rPr>
        <w:t>5. ТРЕБОВАНИЯ ОХРАНЫ ТРУДА ПО ОКОНЧАНИИ РАБОТЫ</w:t>
      </w:r>
    </w:p>
    <w:p w:rsidR="000F22F3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5.1. По окончании занятий следует привести в исходное положение все тренажеры и другой спортивный инвентарь, проверить их исправность.</w:t>
      </w:r>
    </w:p>
    <w:p w:rsidR="000F22F3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5.2. По окончании работы необходимо выключить освещение и используемые электроприборы.</w:t>
      </w:r>
      <w:r w:rsidRPr="00076712">
        <w:br/>
        <w:t>5.3. Необходимо проветрить спортивный (тренажерный) зал и обеспечить проведение влажной уборки</w:t>
      </w:r>
    </w:p>
    <w:p w:rsidR="000F22F3" w:rsidRPr="00076712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5.4. По окончании работы необходимо тщательно вымыть руки теплой водой с мылом, при необходимости, принять душ.</w:t>
      </w:r>
    </w:p>
    <w:p w:rsidR="000B16B7" w:rsidRDefault="000B16B7" w:rsidP="00076712">
      <w:pPr>
        <w:pStyle w:val="a9"/>
        <w:shd w:val="clear" w:color="auto" w:fill="FFFFFF"/>
        <w:spacing w:before="0" w:beforeAutospacing="0" w:after="0" w:afterAutospacing="0"/>
        <w:jc w:val="both"/>
      </w:pPr>
      <w:r w:rsidRPr="00076712">
        <w:t>5.5. Обо всех замеченных в процессе занятий неполадках и неисправностях спортивного инвентаря, тренажеров и вспомогательного оборудования, а также о других нарушениях требований охраны труда необходимо сообщить своему непосредственному руководителю.</w:t>
      </w:r>
    </w:p>
    <w:p w:rsidR="00076712" w:rsidRDefault="00076712" w:rsidP="00076712">
      <w:pPr>
        <w:pStyle w:val="a9"/>
        <w:shd w:val="clear" w:color="auto" w:fill="FFFFFF"/>
        <w:spacing w:before="0" w:beforeAutospacing="0" w:after="0" w:afterAutospacing="0"/>
        <w:jc w:val="both"/>
      </w:pPr>
    </w:p>
    <w:p w:rsidR="00076712" w:rsidRDefault="00076712" w:rsidP="00076712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076712" w:rsidRDefault="0017129E" w:rsidP="00076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70»</w:t>
      </w:r>
      <w:r w:rsidR="00076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076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________________/О.Н. Коршунова</w:t>
      </w:r>
    </w:p>
    <w:p w:rsidR="00076712" w:rsidRDefault="00076712" w:rsidP="00076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6712" w:rsidRDefault="00076712" w:rsidP="00076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Согласовано:</w:t>
      </w:r>
    </w:p>
    <w:p w:rsidR="00076712" w:rsidRDefault="00076712" w:rsidP="00076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B23" w:rsidRDefault="00076712" w:rsidP="001712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E73B23" w:rsidRPr="00E73B23" w:rsidRDefault="00E73B23" w:rsidP="00E73B23">
      <w:pPr>
        <w:jc w:val="center"/>
        <w:rPr>
          <w:rFonts w:ascii="Times New Roman" w:eastAsia="Calibri" w:hAnsi="Times New Roman" w:cs="Times New Roman"/>
        </w:rPr>
      </w:pPr>
      <w:r w:rsidRPr="00E73B23">
        <w:rPr>
          <w:rFonts w:ascii="Times New Roman" w:eastAsia="Calibri" w:hAnsi="Times New Roman" w:cs="Times New Roman"/>
          <w:b/>
        </w:rPr>
        <w:t>ЛИСТ ОЗНАКОМЛЕНИЯ</w:t>
      </w:r>
      <w:r w:rsidRPr="00E73B23">
        <w:rPr>
          <w:rFonts w:ascii="Times New Roman" w:eastAsia="Calibri" w:hAnsi="Times New Roman" w:cs="Times New Roman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2044"/>
        <w:gridCol w:w="698"/>
        <w:gridCol w:w="2243"/>
        <w:gridCol w:w="1544"/>
        <w:gridCol w:w="2798"/>
      </w:tblGrid>
      <w:tr w:rsidR="00E73B23" w:rsidRPr="00E73B23" w:rsidTr="00E73B23">
        <w:tc>
          <w:tcPr>
            <w:tcW w:w="2638" w:type="dxa"/>
            <w:gridSpan w:val="2"/>
          </w:tcPr>
          <w:p w:rsidR="00E73B23" w:rsidRPr="00E73B23" w:rsidRDefault="00E73B23" w:rsidP="00590B56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B23">
              <w:rPr>
                <w:rFonts w:ascii="Times New Roman" w:eastAsia="Calibri" w:hAnsi="Times New Roman" w:cs="Times New Roman"/>
                <w:sz w:val="24"/>
                <w:szCs w:val="24"/>
              </w:rPr>
              <w:t>с инструкцией по</w:t>
            </w:r>
          </w:p>
        </w:tc>
        <w:tc>
          <w:tcPr>
            <w:tcW w:w="72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3B23" w:rsidRPr="00E73B23" w:rsidRDefault="00E73B23" w:rsidP="00E73B23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73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предупреждению травматизма и обеспечению страховки при выполнении физических упражнений</w:t>
            </w:r>
          </w:p>
        </w:tc>
      </w:tr>
      <w:tr w:rsidR="00E73B23" w:rsidRPr="00E73B23" w:rsidTr="00E73B23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B23" w:rsidRPr="00E73B23" w:rsidRDefault="00E73B23" w:rsidP="00590B56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B23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Ф.И.О.</w:t>
            </w:r>
          </w:p>
        </w:tc>
        <w:tc>
          <w:tcPr>
            <w:tcW w:w="2243" w:type="dxa"/>
            <w:vAlign w:val="center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798" w:type="dxa"/>
            <w:vAlign w:val="center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Подпись</w:t>
            </w: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10.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11.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12.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13.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14.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15.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16.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17.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18.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19.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20.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21.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t>22.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B23" w:rsidRPr="00E73B23" w:rsidTr="00E73B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3B23">
              <w:rPr>
                <w:rFonts w:ascii="Times New Roman" w:eastAsia="Calibri" w:hAnsi="Times New Roman" w:cs="Times New Roman"/>
              </w:rPr>
              <w:lastRenderedPageBreak/>
              <w:t>23.</w:t>
            </w:r>
          </w:p>
        </w:tc>
        <w:tc>
          <w:tcPr>
            <w:tcW w:w="2742" w:type="dxa"/>
            <w:gridSpan w:val="2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3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</w:tcPr>
          <w:p w:rsidR="00E73B23" w:rsidRPr="00E73B23" w:rsidRDefault="00E73B23" w:rsidP="00590B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73B23" w:rsidRPr="009956DD" w:rsidRDefault="00E73B23" w:rsidP="00E73B23">
      <w:pPr>
        <w:tabs>
          <w:tab w:val="left" w:pos="462"/>
          <w:tab w:val="left" w:pos="1114"/>
        </w:tabs>
        <w:spacing w:line="276" w:lineRule="auto"/>
        <w:ind w:right="20"/>
        <w:jc w:val="both"/>
        <w:rPr>
          <w:rFonts w:eastAsia="Arial Unicode MS"/>
        </w:rPr>
      </w:pPr>
    </w:p>
    <w:sectPr w:rsidR="00E73B23" w:rsidRPr="009956DD" w:rsidSect="00076712">
      <w:footerReference w:type="default" r:id="rId7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AAD" w:rsidRDefault="00912AAD" w:rsidP="00E73B23">
      <w:pPr>
        <w:spacing w:after="0" w:line="240" w:lineRule="auto"/>
      </w:pPr>
      <w:r>
        <w:separator/>
      </w:r>
    </w:p>
  </w:endnote>
  <w:endnote w:type="continuationSeparator" w:id="0">
    <w:p w:rsidR="00912AAD" w:rsidRDefault="00912AAD" w:rsidP="00E73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4841563"/>
      <w:docPartObj>
        <w:docPartGallery w:val="Page Numbers (Bottom of Page)"/>
        <w:docPartUnique/>
      </w:docPartObj>
    </w:sdtPr>
    <w:sdtEndPr/>
    <w:sdtContent>
      <w:p w:rsidR="00E73B23" w:rsidRDefault="00E73B23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A2D">
          <w:rPr>
            <w:noProof/>
          </w:rPr>
          <w:t>7</w:t>
        </w:r>
        <w:r>
          <w:fldChar w:fldCharType="end"/>
        </w:r>
      </w:p>
    </w:sdtContent>
  </w:sdt>
  <w:p w:rsidR="00E73B23" w:rsidRDefault="00E73B2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AAD" w:rsidRDefault="00912AAD" w:rsidP="00E73B23">
      <w:pPr>
        <w:spacing w:after="0" w:line="240" w:lineRule="auto"/>
      </w:pPr>
      <w:r>
        <w:separator/>
      </w:r>
    </w:p>
  </w:footnote>
  <w:footnote w:type="continuationSeparator" w:id="0">
    <w:p w:rsidR="00912AAD" w:rsidRDefault="00912AAD" w:rsidP="00E73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BE9"/>
    <w:multiLevelType w:val="hybridMultilevel"/>
    <w:tmpl w:val="25408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500A4"/>
    <w:multiLevelType w:val="multilevel"/>
    <w:tmpl w:val="F9F013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eastAsia="Calibri"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Calibri"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eastAsia="Calibri"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Calibri"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="Calibri"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="Calibri"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eastAsia="Calibri"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eastAsia="Calibri" w:hint="default"/>
        <w:color w:val="auto"/>
        <w:sz w:val="24"/>
      </w:rPr>
    </w:lvl>
  </w:abstractNum>
  <w:abstractNum w:abstractNumId="2" w15:restartNumberingAfterBreak="0">
    <w:nsid w:val="0F991924"/>
    <w:multiLevelType w:val="hybridMultilevel"/>
    <w:tmpl w:val="C136D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10662"/>
    <w:multiLevelType w:val="hybridMultilevel"/>
    <w:tmpl w:val="81D07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FF0879"/>
    <w:multiLevelType w:val="multilevel"/>
    <w:tmpl w:val="625484F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493F3709"/>
    <w:multiLevelType w:val="hybridMultilevel"/>
    <w:tmpl w:val="7BC4A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F61F4C"/>
    <w:multiLevelType w:val="hybridMultilevel"/>
    <w:tmpl w:val="CC64AA10"/>
    <w:lvl w:ilvl="0" w:tplc="B18E3988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CC4DAA"/>
    <w:multiLevelType w:val="hybridMultilevel"/>
    <w:tmpl w:val="4FE2F948"/>
    <w:lvl w:ilvl="0" w:tplc="B18E3988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0BB"/>
    <w:rsid w:val="00076712"/>
    <w:rsid w:val="000B16B7"/>
    <w:rsid w:val="000F22F3"/>
    <w:rsid w:val="001054A4"/>
    <w:rsid w:val="0017129E"/>
    <w:rsid w:val="00177D22"/>
    <w:rsid w:val="001A30BF"/>
    <w:rsid w:val="002835A0"/>
    <w:rsid w:val="00291217"/>
    <w:rsid w:val="003977DD"/>
    <w:rsid w:val="004371D4"/>
    <w:rsid w:val="005851E1"/>
    <w:rsid w:val="00676A2D"/>
    <w:rsid w:val="00725CE5"/>
    <w:rsid w:val="008960BB"/>
    <w:rsid w:val="008A5848"/>
    <w:rsid w:val="008D6C0D"/>
    <w:rsid w:val="00912AAD"/>
    <w:rsid w:val="00937F28"/>
    <w:rsid w:val="00A868BD"/>
    <w:rsid w:val="00AA11A0"/>
    <w:rsid w:val="00B82EA8"/>
    <w:rsid w:val="00C3477D"/>
    <w:rsid w:val="00C971D2"/>
    <w:rsid w:val="00D023CB"/>
    <w:rsid w:val="00D40E79"/>
    <w:rsid w:val="00E427CB"/>
    <w:rsid w:val="00E56252"/>
    <w:rsid w:val="00E7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18232"/>
  <w15:chartTrackingRefBased/>
  <w15:docId w15:val="{AA669C99-1769-48A5-8A65-F809DB60F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71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971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1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71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C97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97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C971D2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a6">
    <w:name w:val="Основной текст Знак"/>
    <w:basedOn w:val="a0"/>
    <w:link w:val="a5"/>
    <w:rsid w:val="00C971D2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7">
    <w:name w:val="No Spacing"/>
    <w:uiPriority w:val="1"/>
    <w:qFormat/>
    <w:rsid w:val="00C971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trong"/>
    <w:basedOn w:val="a0"/>
    <w:uiPriority w:val="22"/>
    <w:qFormat/>
    <w:rsid w:val="00D40E79"/>
    <w:rPr>
      <w:b/>
      <w:bCs/>
    </w:rPr>
  </w:style>
  <w:style w:type="paragraph" w:styleId="a9">
    <w:name w:val="Normal (Web)"/>
    <w:basedOn w:val="a"/>
    <w:uiPriority w:val="99"/>
    <w:unhideWhenUsed/>
    <w:rsid w:val="00D40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40E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712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129E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73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73B23"/>
  </w:style>
  <w:style w:type="paragraph" w:styleId="af">
    <w:name w:val="footer"/>
    <w:basedOn w:val="a"/>
    <w:link w:val="af0"/>
    <w:uiPriority w:val="99"/>
    <w:unhideWhenUsed/>
    <w:rsid w:val="00E73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73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2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8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1778</Words>
  <Characters>10137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2019-12-27T10:56:00Z</cp:lastPrinted>
  <dcterms:created xsi:type="dcterms:W3CDTF">2019-11-15T11:47:00Z</dcterms:created>
  <dcterms:modified xsi:type="dcterms:W3CDTF">2023-07-13T07:14:00Z</dcterms:modified>
</cp:coreProperties>
</file>